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</w:t>
      </w:r>
      <w:r w:rsidR="00180EE5" w:rsidRPr="00180EE5">
        <w:rPr>
          <w:b/>
          <w:bCs/>
        </w:rPr>
        <w:t> </w:t>
      </w:r>
      <w:r w:rsidR="00D620A4" w:rsidRPr="00D620A4">
        <w:rPr>
          <w:b/>
          <w:bCs/>
        </w:rPr>
        <w:t> 32 621 02 </w:t>
      </w:r>
    </w:p>
    <w:p w:rsidR="0080010F" w:rsidRDefault="00D620A4" w:rsidP="00180EE5">
      <w:pPr>
        <w:jc w:val="center"/>
      </w:pPr>
      <w:r>
        <w:t>Méhész</w:t>
      </w:r>
      <w:bookmarkStart w:id="0" w:name="_GoBack"/>
      <w:bookmarkEnd w:id="0"/>
    </w:p>
    <w:p w:rsidR="00180EE5" w:rsidRDefault="00180EE5" w:rsidP="00180EE5">
      <w:pPr>
        <w:jc w:val="center"/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B0" w:rsidRDefault="004D4DB0" w:rsidP="00F96300">
      <w:pPr>
        <w:pStyle w:val="Cmsor1"/>
      </w:pPr>
      <w:r>
        <w:separator/>
      </w:r>
    </w:p>
  </w:endnote>
  <w:endnote w:type="continuationSeparator" w:id="0">
    <w:p w:rsidR="004D4DB0" w:rsidRDefault="004D4DB0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B0" w:rsidRDefault="004D4DB0" w:rsidP="00F96300">
      <w:pPr>
        <w:pStyle w:val="Cmsor1"/>
      </w:pPr>
      <w:r>
        <w:separator/>
      </w:r>
    </w:p>
  </w:footnote>
  <w:footnote w:type="continuationSeparator" w:id="0">
    <w:p w:rsidR="004D4DB0" w:rsidRDefault="004D4DB0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80EE5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037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D4DB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20A4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05F3A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2</cp:revision>
  <cp:lastPrinted>2012-10-26T09:07:00Z</cp:lastPrinted>
  <dcterms:created xsi:type="dcterms:W3CDTF">2018-09-13T14:19:00Z</dcterms:created>
  <dcterms:modified xsi:type="dcterms:W3CDTF">2018-09-13T14:19:00Z</dcterms:modified>
</cp:coreProperties>
</file>